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66" w:rsidRPr="00433BE3" w:rsidRDefault="007E7366" w:rsidP="007E7366">
      <w:pPr>
        <w:pStyle w:val="Default"/>
        <w:jc w:val="both"/>
        <w:rPr>
          <w:rFonts w:asciiTheme="minorHAnsi" w:hAnsiTheme="minorHAnsi"/>
          <w:b/>
          <w:bCs/>
          <w:i/>
          <w:iCs/>
          <w:sz w:val="36"/>
          <w:szCs w:val="36"/>
        </w:rPr>
      </w:pPr>
      <w:r w:rsidRPr="00433BE3">
        <w:rPr>
          <w:rFonts w:asciiTheme="minorHAnsi" w:hAnsiTheme="minorHAnsi"/>
          <w:b/>
          <w:bCs/>
          <w:sz w:val="36"/>
          <w:szCs w:val="36"/>
        </w:rPr>
        <w:t xml:space="preserve">SCHEDA A </w:t>
      </w:r>
      <w:r w:rsidRPr="00433BE3">
        <w:rPr>
          <w:rFonts w:asciiTheme="minorHAnsi" w:hAnsiTheme="minorHAnsi"/>
          <w:b/>
          <w:bCs/>
          <w:i/>
          <w:iCs/>
          <w:sz w:val="36"/>
          <w:szCs w:val="36"/>
        </w:rPr>
        <w:t xml:space="preserve">1. </w:t>
      </w:r>
    </w:p>
    <w:p w:rsidR="007E7366" w:rsidRPr="00433BE3" w:rsidRDefault="007E7366" w:rsidP="007E7366">
      <w:pPr>
        <w:pStyle w:val="Default"/>
        <w:jc w:val="both"/>
        <w:rPr>
          <w:rFonts w:asciiTheme="minorHAnsi" w:hAnsiTheme="minorHAnsi"/>
          <w:b/>
          <w:bCs/>
          <w:i/>
          <w:iCs/>
          <w:sz w:val="36"/>
          <w:szCs w:val="36"/>
        </w:rPr>
      </w:pPr>
      <w:r w:rsidRPr="00433BE3">
        <w:rPr>
          <w:rFonts w:asciiTheme="minorHAnsi" w:hAnsiTheme="minorHAnsi"/>
          <w:b/>
          <w:bCs/>
          <w:i/>
          <w:iCs/>
          <w:sz w:val="36"/>
          <w:szCs w:val="36"/>
        </w:rPr>
        <w:t xml:space="preserve">Tipi di intervista </w:t>
      </w:r>
    </w:p>
    <w:p w:rsidR="007E7366" w:rsidRPr="00433BE3" w:rsidRDefault="007E7366" w:rsidP="007E7366">
      <w:pPr>
        <w:pStyle w:val="Default"/>
        <w:jc w:val="both"/>
        <w:rPr>
          <w:rFonts w:asciiTheme="minorHAnsi" w:hAnsiTheme="minorHAnsi"/>
          <w:sz w:val="36"/>
          <w:szCs w:val="36"/>
        </w:rPr>
      </w:pP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Le interviste rappresentano una delle tecniche maggiormente utilizzate nella ricerca sociale. Esse vengono convenzionalmente classificate in base al loro livello di standardizzazione, cioè per il grado di libertà concesso ai due attori, intervistatore e intervistato. </w:t>
      </w: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Nell’intervista strutturata a tutti gli intervistati sono poste le stesse domande nella stessa formulazione e nella stessa sequenza. </w:t>
      </w: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Questo tipo di intervista può essere paragonato a un questionario a risposte aperte, in cui tutti ricevono gli stessi stimoli (domande), mentre le risposte possono essere articolate in modo personale.</w:t>
      </w: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b/>
          <w:sz w:val="36"/>
          <w:szCs w:val="36"/>
        </w:rPr>
        <w:t>L’intervista strutturata</w:t>
      </w:r>
      <w:r w:rsidRPr="00433BE3">
        <w:rPr>
          <w:rFonts w:asciiTheme="minorHAnsi" w:hAnsiTheme="minorHAnsi"/>
          <w:sz w:val="36"/>
          <w:szCs w:val="36"/>
        </w:rPr>
        <w:t xml:space="preserve"> assicura da un lato una discreta standardizzazione delle procedure in relazione alle informazioni raccolte, necessaria per la comparabilità dei risultati (contesto della giustificazione), dall’altro consente una certa apertura verso l’ignoto e l’imprevisto (contesto della scoperta). D’altra parte, proprio in quanto si tratta di una tecnica ibrida, vi è una minore capacità di rilevare dati omogenei rispetto a un questionario a risposte chiuse, e una minore capacità di scendere in profondità rispetto all’intervista non strutturata. </w:t>
      </w: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Per </w:t>
      </w:r>
      <w:r w:rsidRPr="00433BE3">
        <w:rPr>
          <w:rFonts w:asciiTheme="minorHAnsi" w:hAnsiTheme="minorHAnsi"/>
          <w:b/>
          <w:sz w:val="36"/>
          <w:szCs w:val="36"/>
        </w:rPr>
        <w:t>l’intervista semi-strutturata</w:t>
      </w:r>
      <w:r w:rsidRPr="00433BE3">
        <w:rPr>
          <w:rFonts w:asciiTheme="minorHAnsi" w:hAnsiTheme="minorHAnsi"/>
          <w:sz w:val="36"/>
          <w:szCs w:val="36"/>
        </w:rPr>
        <w:t xml:space="preserve"> l’intervistatore ha una traccia in cui sono presenti dei contenuti stabiliti che devono essere affrontati, ma è lasciata libertà nella formulazione delle domande e nell’ordine di presentazione dei contenuti. L’intervistatore può quindi scegliere le parole che reputa migliori, spiegarne il significato, chiedere chiarimenti all’intervistato quando non capisce o approfondimenti quando lo ritiene necessario. La traccia può avere diversi livelli di accuratezza e di dettaglio. </w:t>
      </w:r>
    </w:p>
    <w:p w:rsidR="00F82FE0"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lastRenderedPageBreak/>
        <w:t xml:space="preserve">In generale l’intervistatore non propone temi diversi da quelli previsti nella traccia, ma può approfondire temi che emergono nel corso dell’intervista se li ritiene importanti. Questa flessibilità distingue l’intervista semi-strutturata da quella strutturata.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Nell’</w:t>
      </w:r>
      <w:r w:rsidRPr="00433BE3">
        <w:rPr>
          <w:rFonts w:asciiTheme="minorHAnsi" w:hAnsiTheme="minorHAnsi"/>
          <w:b/>
          <w:sz w:val="36"/>
          <w:szCs w:val="36"/>
        </w:rPr>
        <w:t>intervista non strutturata</w:t>
      </w:r>
      <w:r w:rsidRPr="00433BE3">
        <w:rPr>
          <w:rFonts w:asciiTheme="minorHAnsi" w:hAnsiTheme="minorHAnsi"/>
          <w:sz w:val="36"/>
          <w:szCs w:val="36"/>
        </w:rPr>
        <w:t xml:space="preserve">, o intervista libera, l’intervistatore pone sul tavolo i temi che vorrebbe affrontare, e lascia all’intervistato il compito di sviluppare il suo modo di vedere e di organizzare la risposta come ritiene. L’intervistatore svolge principalmente il compito di incoraggiare l’intervistato a proseguire e stimolarlo ad approfondire, oltre che riportare la conversazione sui temi di interesse, se l’intervistato tende a divagare eccessivamente. Questo tipo di interviste sono estremamente individuali, e risultano diverse per contenuti affrontati e lunghezza. La scelta degli strumenti dipende dagli obiettivi della ricerca e dalle caratteristiche del fenomeno studiato. Soprattutto se gli intervistatori sono molti, è necessario limitare la soggettività del loro rapporto vincolandoli a uno schema prefissato comune a tutti.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b/>
          <w:bCs/>
          <w:i/>
          <w:iCs/>
          <w:sz w:val="36"/>
          <w:szCs w:val="36"/>
        </w:rPr>
        <w:t xml:space="preserve">2. Conduzione dell’intervista </w:t>
      </w:r>
      <w:r w:rsidRPr="00433BE3">
        <w:rPr>
          <w:rFonts w:asciiTheme="minorHAnsi" w:hAnsiTheme="minorHAnsi"/>
          <w:sz w:val="36"/>
          <w:szCs w:val="36"/>
        </w:rPr>
        <w:t xml:space="preserve">Nel caso dell’intervista a fini conoscitivi l’accesso anche alla semplice confidenza dell’intervistato può risultare difficile. Per ottenere collaborazione l’intervistatore deve riuscire a </w:t>
      </w:r>
      <w:r w:rsidRPr="00433BE3">
        <w:rPr>
          <w:rFonts w:asciiTheme="minorHAnsi" w:hAnsiTheme="minorHAnsi"/>
          <w:b/>
          <w:sz w:val="36"/>
          <w:szCs w:val="36"/>
        </w:rPr>
        <w:t>stabilire con lui un rapporto di fiducia come persona,</w:t>
      </w:r>
      <w:r w:rsidRPr="00433BE3">
        <w:rPr>
          <w:rFonts w:asciiTheme="minorHAnsi" w:hAnsiTheme="minorHAnsi"/>
          <w:sz w:val="36"/>
          <w:szCs w:val="36"/>
        </w:rPr>
        <w:t xml:space="preserve"> il che non è facile in una relazione dai limiti temporali ristretti, che spesso si esaurisce in un solo incontro. L’intervista non è una pura rilevazione di informazioni, ma un processo di interazione sociale tra due individui. </w:t>
      </w:r>
    </w:p>
    <w:p w:rsidR="00F82FE0" w:rsidRPr="00433BE3" w:rsidRDefault="00F82FE0" w:rsidP="007E7366">
      <w:pPr>
        <w:pStyle w:val="Default"/>
        <w:jc w:val="both"/>
        <w:rPr>
          <w:rFonts w:asciiTheme="minorHAnsi" w:hAnsiTheme="minorHAnsi"/>
          <w:b/>
          <w:i/>
          <w:iCs/>
          <w:color w:val="auto"/>
          <w:sz w:val="36"/>
          <w:szCs w:val="36"/>
        </w:rPr>
      </w:pPr>
    </w:p>
    <w:p w:rsidR="007E7366" w:rsidRPr="00433BE3" w:rsidRDefault="007E7366" w:rsidP="007E7366">
      <w:pPr>
        <w:pStyle w:val="Default"/>
        <w:jc w:val="both"/>
        <w:rPr>
          <w:rFonts w:asciiTheme="minorHAnsi" w:hAnsiTheme="minorHAnsi"/>
          <w:i/>
          <w:iCs/>
          <w:color w:val="auto"/>
          <w:sz w:val="36"/>
          <w:szCs w:val="36"/>
        </w:rPr>
      </w:pPr>
      <w:r w:rsidRPr="00433BE3">
        <w:rPr>
          <w:rFonts w:asciiTheme="minorHAnsi" w:hAnsiTheme="minorHAnsi"/>
          <w:b/>
          <w:i/>
          <w:iCs/>
          <w:color w:val="auto"/>
          <w:sz w:val="36"/>
          <w:szCs w:val="36"/>
        </w:rPr>
        <w:t>Introdurre l’intervista e fornire spiegazioni preliminari</w:t>
      </w:r>
      <w:r w:rsidRPr="00433BE3">
        <w:rPr>
          <w:rFonts w:asciiTheme="minorHAnsi" w:hAnsiTheme="minorHAnsi"/>
          <w:i/>
          <w:iCs/>
          <w:color w:val="auto"/>
          <w:sz w:val="36"/>
          <w:szCs w:val="36"/>
        </w:rPr>
        <w:t xml:space="preserve">. </w:t>
      </w:r>
    </w:p>
    <w:p w:rsidR="007E7366" w:rsidRPr="00433BE3" w:rsidRDefault="007E7366" w:rsidP="007E7366">
      <w:pPr>
        <w:pStyle w:val="Default"/>
        <w:jc w:val="both"/>
        <w:rPr>
          <w:rFonts w:asciiTheme="minorHAnsi" w:hAnsiTheme="minorHAnsi"/>
          <w:color w:val="auto"/>
          <w:sz w:val="36"/>
          <w:szCs w:val="36"/>
        </w:rPr>
      </w:pPr>
      <w:r w:rsidRPr="00433BE3">
        <w:rPr>
          <w:rFonts w:asciiTheme="minorHAnsi" w:hAnsiTheme="minorHAnsi"/>
          <w:color w:val="auto"/>
          <w:sz w:val="36"/>
          <w:szCs w:val="36"/>
        </w:rPr>
        <w:t xml:space="preserve">Prima di svolgere l’intervista, nel contatto iniziale tra intervistatore e intervistato, l’intervistatore è tenuto a presentare se stesso, il progetto e il promotore del progetto, illustrare il </w:t>
      </w:r>
      <w:r w:rsidRPr="00433BE3">
        <w:rPr>
          <w:rFonts w:asciiTheme="minorHAnsi" w:hAnsiTheme="minorHAnsi"/>
          <w:color w:val="auto"/>
          <w:sz w:val="36"/>
          <w:szCs w:val="36"/>
        </w:rPr>
        <w:lastRenderedPageBreak/>
        <w:t xml:space="preserve">tema dell’indagine e i tempi previsti per l’intervista, rassicurare sull’anonimato e sulla prestazione richiesta, stabilire l’appuntamento per l’intervista. In questa fase l’intervistatore descrive esplicitamente lo scopo della visita e spiega perché l’interlocutore è stato scelto come soggetto da intervistare. </w:t>
      </w:r>
    </w:p>
    <w:p w:rsidR="007E7366" w:rsidRPr="00433BE3" w:rsidRDefault="007E7366" w:rsidP="007E7366">
      <w:pPr>
        <w:pStyle w:val="Default"/>
        <w:jc w:val="both"/>
        <w:rPr>
          <w:rFonts w:asciiTheme="minorHAnsi" w:hAnsiTheme="minorHAnsi"/>
          <w:i/>
          <w:iCs/>
          <w:color w:val="auto"/>
          <w:sz w:val="36"/>
          <w:szCs w:val="36"/>
        </w:rPr>
      </w:pPr>
      <w:r w:rsidRPr="00433BE3">
        <w:rPr>
          <w:rFonts w:asciiTheme="minorHAnsi" w:hAnsiTheme="minorHAnsi"/>
          <w:b/>
          <w:i/>
          <w:iCs/>
          <w:color w:val="auto"/>
          <w:sz w:val="36"/>
          <w:szCs w:val="36"/>
        </w:rPr>
        <w:t>Durante l’intervista</w:t>
      </w:r>
    </w:p>
    <w:p w:rsidR="007E7366" w:rsidRPr="00433BE3" w:rsidRDefault="007E7366" w:rsidP="007E7366">
      <w:pPr>
        <w:pStyle w:val="Default"/>
        <w:jc w:val="both"/>
        <w:rPr>
          <w:rFonts w:asciiTheme="minorHAnsi" w:hAnsiTheme="minorHAnsi"/>
          <w:color w:val="auto"/>
          <w:sz w:val="36"/>
          <w:szCs w:val="36"/>
        </w:rPr>
      </w:pPr>
      <w:r w:rsidRPr="00433BE3">
        <w:rPr>
          <w:rFonts w:asciiTheme="minorHAnsi" w:hAnsiTheme="minorHAnsi"/>
          <w:color w:val="auto"/>
          <w:sz w:val="36"/>
          <w:szCs w:val="36"/>
        </w:rPr>
        <w:t xml:space="preserve">Come regola generale, durante l’intervista, l’intervistatore non dovrebbe esprimere opinioni di consenso o di dissenso a quanto detto dall’intervistato, perché ciò potrebbe influenzare le sue dichiarazioni successive. L’intervistato potrebbe infatti nutrire il desiderio (anche inconsapevole) di piacere all’intervistatore e pertanto potrebbe aggiustare le proprie risposte in base a quelle che percepisce essere le sue preferenze. </w:t>
      </w:r>
      <w:r w:rsidRPr="00433BE3">
        <w:rPr>
          <w:rFonts w:asciiTheme="minorHAnsi" w:hAnsiTheme="minorHAnsi"/>
          <w:b/>
          <w:i/>
          <w:iCs/>
          <w:color w:val="auto"/>
          <w:sz w:val="36"/>
          <w:szCs w:val="36"/>
        </w:rPr>
        <w:t xml:space="preserve">Il </w:t>
      </w:r>
      <w:proofErr w:type="spellStart"/>
      <w:r w:rsidRPr="00433BE3">
        <w:rPr>
          <w:rFonts w:asciiTheme="minorHAnsi" w:hAnsiTheme="minorHAnsi"/>
          <w:b/>
          <w:i/>
          <w:iCs/>
          <w:color w:val="auto"/>
          <w:sz w:val="36"/>
          <w:szCs w:val="36"/>
        </w:rPr>
        <w:t>probing</w:t>
      </w:r>
      <w:proofErr w:type="spellEnd"/>
      <w:r w:rsidRPr="00433BE3">
        <w:rPr>
          <w:rFonts w:asciiTheme="minorHAnsi" w:hAnsiTheme="minorHAnsi"/>
          <w:i/>
          <w:iCs/>
          <w:color w:val="auto"/>
          <w:sz w:val="36"/>
          <w:szCs w:val="36"/>
        </w:rPr>
        <w:t xml:space="preserve"> </w:t>
      </w:r>
      <w:r w:rsidRPr="00433BE3">
        <w:rPr>
          <w:rFonts w:asciiTheme="minorHAnsi" w:hAnsiTheme="minorHAnsi"/>
          <w:color w:val="auto"/>
          <w:sz w:val="36"/>
          <w:szCs w:val="36"/>
        </w:rPr>
        <w:t xml:space="preserve">Mediante l’attività di </w:t>
      </w:r>
      <w:proofErr w:type="spellStart"/>
      <w:r w:rsidRPr="00433BE3">
        <w:rPr>
          <w:rFonts w:asciiTheme="minorHAnsi" w:hAnsiTheme="minorHAnsi"/>
          <w:i/>
          <w:iCs/>
          <w:color w:val="auto"/>
          <w:sz w:val="36"/>
          <w:szCs w:val="36"/>
        </w:rPr>
        <w:t>probing</w:t>
      </w:r>
      <w:proofErr w:type="spellEnd"/>
      <w:r w:rsidRPr="00433BE3">
        <w:rPr>
          <w:rFonts w:asciiTheme="minorHAnsi" w:hAnsiTheme="minorHAnsi"/>
          <w:i/>
          <w:iCs/>
          <w:color w:val="auto"/>
          <w:sz w:val="36"/>
          <w:szCs w:val="36"/>
        </w:rPr>
        <w:t xml:space="preserve"> </w:t>
      </w:r>
      <w:r w:rsidRPr="00433BE3">
        <w:rPr>
          <w:rFonts w:asciiTheme="minorHAnsi" w:hAnsiTheme="minorHAnsi"/>
          <w:color w:val="auto"/>
          <w:sz w:val="36"/>
          <w:szCs w:val="36"/>
        </w:rPr>
        <w:t xml:space="preserve">l’intervistatore cerca di recuperare dettagli, di specificare, di sondare più profondamente le risposte dell’intervistato. Questo tipo di sollecitazioni sono anche dette appunto domande-sonda, perché a differenza delle domande primarie, che introducono un nuovo tema o aprono un nuovo interrogativo, sono finalizzate ad approfondire l’argomento della domanda primaria. Un esempio di </w:t>
      </w:r>
      <w:proofErr w:type="spellStart"/>
      <w:r w:rsidRPr="00433BE3">
        <w:rPr>
          <w:rFonts w:asciiTheme="minorHAnsi" w:hAnsiTheme="minorHAnsi"/>
          <w:i/>
          <w:iCs/>
          <w:color w:val="auto"/>
          <w:sz w:val="36"/>
          <w:szCs w:val="36"/>
        </w:rPr>
        <w:t>probing</w:t>
      </w:r>
      <w:proofErr w:type="spellEnd"/>
      <w:r w:rsidRPr="00433BE3">
        <w:rPr>
          <w:rFonts w:asciiTheme="minorHAnsi" w:hAnsiTheme="minorHAnsi"/>
          <w:i/>
          <w:iCs/>
          <w:color w:val="auto"/>
          <w:sz w:val="36"/>
          <w:szCs w:val="36"/>
        </w:rPr>
        <w:t xml:space="preserve"> </w:t>
      </w:r>
      <w:r w:rsidRPr="00433BE3">
        <w:rPr>
          <w:rFonts w:asciiTheme="minorHAnsi" w:hAnsiTheme="minorHAnsi"/>
          <w:color w:val="auto"/>
          <w:sz w:val="36"/>
          <w:szCs w:val="36"/>
        </w:rPr>
        <w:t xml:space="preserve">è il </w:t>
      </w:r>
      <w:r w:rsidRPr="00433BE3">
        <w:rPr>
          <w:rFonts w:asciiTheme="minorHAnsi" w:hAnsiTheme="minorHAnsi"/>
          <w:b/>
          <w:bCs/>
          <w:color w:val="auto"/>
          <w:sz w:val="36"/>
          <w:szCs w:val="36"/>
        </w:rPr>
        <w:t xml:space="preserve">riepilogo </w:t>
      </w:r>
      <w:r w:rsidRPr="00433BE3">
        <w:rPr>
          <w:rFonts w:asciiTheme="minorHAnsi" w:hAnsiTheme="minorHAnsi"/>
          <w:color w:val="auto"/>
          <w:sz w:val="36"/>
          <w:szCs w:val="36"/>
        </w:rPr>
        <w:t xml:space="preserve">(o sommario, o ricapitolazione), che consiste nel rilanciare la conversazione riprendendo le parole dell’intervistato. Ripetendo le ultime risposte, con le stesse parole o con una sintesi, lo si invita ad approfondire (es. “Dunque se ho ben capito lei mi ha detto che qui [segue sintesi]. C’è dell’altro?”) Un altro esempio è la </w:t>
      </w:r>
      <w:r w:rsidRPr="00433BE3">
        <w:rPr>
          <w:rFonts w:asciiTheme="minorHAnsi" w:hAnsiTheme="minorHAnsi"/>
          <w:b/>
          <w:bCs/>
          <w:color w:val="auto"/>
          <w:sz w:val="36"/>
          <w:szCs w:val="36"/>
        </w:rPr>
        <w:t xml:space="preserve">ripetizione della domanda </w:t>
      </w:r>
      <w:r w:rsidRPr="00433BE3">
        <w:rPr>
          <w:rFonts w:asciiTheme="minorHAnsi" w:hAnsiTheme="minorHAnsi"/>
          <w:color w:val="auto"/>
          <w:sz w:val="36"/>
          <w:szCs w:val="36"/>
        </w:rPr>
        <w:t xml:space="preserve">già posta utilizzando parole diverse, o ponendo l’accento su alcuni aspetti della domanda invece che su altri. </w:t>
      </w:r>
      <w:r w:rsidRPr="00433BE3">
        <w:rPr>
          <w:rFonts w:asciiTheme="minorHAnsi" w:hAnsiTheme="minorHAnsi"/>
          <w:b/>
          <w:color w:val="auto"/>
          <w:sz w:val="36"/>
          <w:szCs w:val="36"/>
        </w:rPr>
        <w:t xml:space="preserve">La tecnica dei </w:t>
      </w:r>
      <w:r w:rsidRPr="00433BE3">
        <w:rPr>
          <w:rFonts w:asciiTheme="minorHAnsi" w:hAnsiTheme="minorHAnsi"/>
          <w:b/>
          <w:bCs/>
          <w:color w:val="auto"/>
          <w:sz w:val="36"/>
          <w:szCs w:val="36"/>
        </w:rPr>
        <w:t xml:space="preserve">rilanci </w:t>
      </w:r>
      <w:r w:rsidRPr="00433BE3">
        <w:rPr>
          <w:rFonts w:asciiTheme="minorHAnsi" w:hAnsiTheme="minorHAnsi"/>
          <w:color w:val="auto"/>
          <w:sz w:val="36"/>
          <w:szCs w:val="36"/>
        </w:rPr>
        <w:t xml:space="preserve">consiste invece nel chiedere all’intervistato di esplicitare una parola o frase significativa, non interrompendolo durante il suo discorso ma al termine del ragionamento (es. “Lei prima ha detto che [seguono le parole dell’intervistato]. Cosa intendeva esattamente?”) . Anche fare </w:t>
      </w:r>
      <w:r w:rsidRPr="00433BE3">
        <w:rPr>
          <w:rFonts w:asciiTheme="minorHAnsi" w:hAnsiTheme="minorHAnsi"/>
          <w:color w:val="auto"/>
          <w:sz w:val="36"/>
          <w:szCs w:val="36"/>
        </w:rPr>
        <w:lastRenderedPageBreak/>
        <w:t xml:space="preserve">delle </w:t>
      </w:r>
      <w:r w:rsidRPr="00433BE3">
        <w:rPr>
          <w:rFonts w:asciiTheme="minorHAnsi" w:hAnsiTheme="minorHAnsi"/>
          <w:b/>
          <w:bCs/>
          <w:color w:val="auto"/>
          <w:sz w:val="36"/>
          <w:szCs w:val="36"/>
        </w:rPr>
        <w:t>pause</w:t>
      </w:r>
      <w:r w:rsidRPr="00433BE3">
        <w:rPr>
          <w:rFonts w:asciiTheme="minorHAnsi" w:hAnsiTheme="minorHAnsi"/>
          <w:color w:val="auto"/>
          <w:sz w:val="36"/>
          <w:szCs w:val="36"/>
        </w:rPr>
        <w:t xml:space="preserve">, ossia fare passare qualche secondo di silenzio senza preoccuparsi di riempirlo subito per timore di creare disagio, può agevolare l’intervistato ad approfondire il suo punto di vista. Inoltre rientrano in questa tipologia le </w:t>
      </w:r>
      <w:r w:rsidRPr="00433BE3">
        <w:rPr>
          <w:rFonts w:asciiTheme="minorHAnsi" w:hAnsiTheme="minorHAnsi"/>
          <w:b/>
          <w:bCs/>
          <w:color w:val="auto"/>
          <w:sz w:val="36"/>
          <w:szCs w:val="36"/>
        </w:rPr>
        <w:t xml:space="preserve">espressioni di interesse </w:t>
      </w:r>
      <w:r w:rsidRPr="00433BE3">
        <w:rPr>
          <w:rFonts w:asciiTheme="minorHAnsi" w:hAnsiTheme="minorHAnsi"/>
          <w:color w:val="auto"/>
          <w:sz w:val="36"/>
          <w:szCs w:val="36"/>
        </w:rPr>
        <w:t xml:space="preserve">nei confronti del discorso dell’intervistato, annuendo con il capo o con semplici interiezioni come “a-ha”, e gli incoraggiamenti come “Sì...? </w:t>
      </w:r>
      <w:proofErr w:type="spellStart"/>
      <w:r w:rsidRPr="00433BE3">
        <w:rPr>
          <w:rFonts w:asciiTheme="minorHAnsi" w:hAnsiTheme="minorHAnsi"/>
          <w:color w:val="auto"/>
          <w:sz w:val="36"/>
          <w:szCs w:val="36"/>
        </w:rPr>
        <w:t>Continui…</w:t>
      </w:r>
      <w:proofErr w:type="spellEnd"/>
      <w:r w:rsidRPr="00433BE3">
        <w:rPr>
          <w:rFonts w:asciiTheme="minorHAnsi" w:hAnsiTheme="minorHAnsi"/>
          <w:color w:val="auto"/>
          <w:sz w:val="36"/>
          <w:szCs w:val="36"/>
        </w:rPr>
        <w:t xml:space="preserve"> Davvero...?”. In generale ciò che viene richiesto di realizzare tramite il ricorso a questo gruppo di tecniche è un </w:t>
      </w:r>
      <w:r w:rsidRPr="00433BE3">
        <w:rPr>
          <w:rFonts w:asciiTheme="minorHAnsi" w:hAnsiTheme="minorHAnsi"/>
          <w:b/>
          <w:bCs/>
          <w:color w:val="auto"/>
          <w:sz w:val="36"/>
          <w:szCs w:val="36"/>
        </w:rPr>
        <w:t>ascolto attivo</w:t>
      </w:r>
      <w:r w:rsidRPr="00433BE3">
        <w:rPr>
          <w:rFonts w:asciiTheme="minorHAnsi" w:hAnsiTheme="minorHAnsi"/>
          <w:color w:val="auto"/>
          <w:sz w:val="36"/>
          <w:szCs w:val="36"/>
        </w:rPr>
        <w:t xml:space="preserve">. Naturalmente non è solo un esercizio formale, perché ciò che si cerca di ottenere con l’intervista è la comprensione in profondità di quanto l’interlocutore ci sta raccontando, e di sviluppare quindi una capacità di stare in presenza, di ascoltare e comprendere cosa l’altra persona sta comunicando. </w:t>
      </w:r>
    </w:p>
    <w:p w:rsidR="007E7366" w:rsidRPr="00433BE3" w:rsidRDefault="007E7366" w:rsidP="007E7366">
      <w:pPr>
        <w:pStyle w:val="Default"/>
        <w:jc w:val="both"/>
        <w:rPr>
          <w:rFonts w:asciiTheme="minorHAnsi" w:hAnsiTheme="minorHAnsi"/>
          <w:b/>
          <w:color w:val="auto"/>
          <w:sz w:val="36"/>
          <w:szCs w:val="36"/>
        </w:rPr>
      </w:pPr>
      <w:r w:rsidRPr="00433BE3">
        <w:rPr>
          <w:rFonts w:asciiTheme="minorHAnsi" w:hAnsiTheme="minorHAnsi"/>
          <w:b/>
          <w:i/>
          <w:iCs/>
          <w:color w:val="auto"/>
          <w:sz w:val="36"/>
          <w:szCs w:val="36"/>
        </w:rPr>
        <w:t xml:space="preserve">Concludere l’intervista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olor w:val="auto"/>
          <w:sz w:val="36"/>
          <w:szCs w:val="36"/>
        </w:rPr>
        <w:t xml:space="preserve">Alzarsi dalle sedie muta profondamente la situazione. È quindi necessario prestare grandissima attenzione a quello che succede. Non è raro, infatti, che la conversazione prosegua sui temi </w:t>
      </w:r>
      <w:r w:rsidRPr="00433BE3">
        <w:rPr>
          <w:rFonts w:asciiTheme="minorHAnsi" w:hAnsiTheme="minorHAnsi" w:cstheme="minorBidi"/>
          <w:color w:val="auto"/>
          <w:sz w:val="36"/>
          <w:szCs w:val="36"/>
        </w:rPr>
        <w:t>dell’intervista e che l’intervistato aggiunga particolari, faccia precisazioni, racconti episodi. Non va in questo caso fatto l’errore di cercare di ricreare il contesto dell’intervista, perché questo muterebbe nuovamente il clima. E’ importante</w:t>
      </w:r>
      <w:r w:rsidRPr="00433BE3">
        <w:rPr>
          <w:rFonts w:asciiTheme="minorHAnsi" w:hAnsiTheme="minorHAnsi"/>
          <w:sz w:val="36"/>
          <w:szCs w:val="36"/>
        </w:rPr>
        <w:t xml:space="preserve"> però, se emergono elementi interessanti, appuntarli appena possibile. </w:t>
      </w:r>
    </w:p>
    <w:p w:rsidR="00433BE3" w:rsidRDefault="00433BE3">
      <w:pPr>
        <w:rPr>
          <w:rFonts w:cs="Cambria"/>
          <w:b/>
          <w:bCs/>
          <w:i/>
          <w:iCs/>
          <w:sz w:val="36"/>
          <w:szCs w:val="36"/>
        </w:rPr>
      </w:pPr>
      <w:r>
        <w:rPr>
          <w:rFonts w:cs="Cambria"/>
          <w:b/>
          <w:bCs/>
          <w:i/>
          <w:iCs/>
          <w:sz w:val="36"/>
          <w:szCs w:val="36"/>
        </w:rPr>
        <w:br w:type="page"/>
      </w:r>
    </w:p>
    <w:p w:rsidR="007E7366" w:rsidRPr="00433BE3" w:rsidRDefault="007E7366" w:rsidP="007E7366">
      <w:pPr>
        <w:jc w:val="both"/>
        <w:rPr>
          <w:rFonts w:cs="Cambria"/>
          <w:b/>
          <w:bCs/>
          <w:i/>
          <w:iCs/>
          <w:sz w:val="36"/>
          <w:szCs w:val="36"/>
        </w:rPr>
      </w:pPr>
    </w:p>
    <w:p w:rsidR="007E7366" w:rsidRPr="00433BE3" w:rsidRDefault="007E7366" w:rsidP="007E7366">
      <w:pPr>
        <w:jc w:val="both"/>
        <w:rPr>
          <w:b/>
          <w:sz w:val="36"/>
          <w:szCs w:val="36"/>
        </w:rPr>
      </w:pPr>
      <w:r w:rsidRPr="00433BE3">
        <w:rPr>
          <w:b/>
          <w:sz w:val="36"/>
          <w:szCs w:val="36"/>
        </w:rPr>
        <w:t xml:space="preserve">LE INTERVISTE </w:t>
      </w:r>
      <w:proofErr w:type="spellStart"/>
      <w:r w:rsidRPr="00433BE3">
        <w:rPr>
          <w:b/>
          <w:sz w:val="36"/>
          <w:szCs w:val="36"/>
        </w:rPr>
        <w:t>DI</w:t>
      </w:r>
      <w:proofErr w:type="spellEnd"/>
      <w:r w:rsidRPr="00433BE3">
        <w:rPr>
          <w:b/>
          <w:sz w:val="36"/>
          <w:szCs w:val="36"/>
        </w:rPr>
        <w:t xml:space="preserve"> GRUPPO-FOCUS GROUP</w:t>
      </w:r>
    </w:p>
    <w:p w:rsidR="00F82FE0" w:rsidRPr="00433BE3" w:rsidRDefault="007E7366" w:rsidP="007E7366">
      <w:pPr>
        <w:jc w:val="both"/>
        <w:rPr>
          <w:sz w:val="36"/>
          <w:szCs w:val="36"/>
        </w:rPr>
      </w:pPr>
      <w:r w:rsidRPr="00433BE3">
        <w:rPr>
          <w:sz w:val="36"/>
          <w:szCs w:val="36"/>
        </w:rPr>
        <w:t xml:space="preserve">L’intervista di gruppo o </w:t>
      </w:r>
      <w:r w:rsidRPr="00433BE3">
        <w:rPr>
          <w:i/>
          <w:iCs/>
          <w:sz w:val="36"/>
          <w:szCs w:val="36"/>
        </w:rPr>
        <w:t xml:space="preserve">focus group </w:t>
      </w:r>
      <w:r w:rsidRPr="00433BE3">
        <w:rPr>
          <w:sz w:val="36"/>
          <w:szCs w:val="36"/>
        </w:rPr>
        <w:t xml:space="preserve">è una tecnica di raccolta dei dati che fa affidamento sull’interazione tra un gruppo di persone che discutono per raccogliere opinioni e valutazioni su un determinato oggetto di ricerca. </w:t>
      </w:r>
    </w:p>
    <w:p w:rsidR="00F82FE0" w:rsidRPr="00433BE3" w:rsidRDefault="007E7366" w:rsidP="007E7366">
      <w:pPr>
        <w:jc w:val="both"/>
        <w:rPr>
          <w:sz w:val="36"/>
          <w:szCs w:val="36"/>
        </w:rPr>
      </w:pPr>
      <w:r w:rsidRPr="00433BE3">
        <w:rPr>
          <w:sz w:val="36"/>
          <w:szCs w:val="36"/>
        </w:rPr>
        <w:t xml:space="preserve">L’interesse del valutatore riguarda le definizioni della situazione che emergono a partire dall’interazione e dal confronto tra i componenti del gruppo e non le opinioni dei singoli, anche se possono essere previsti spazi per raccogliere i contributi dei singoli. Nel progetto l’obiettivo degli incontri di gruppo è di sollecitare un confronto tra i punti di vista dei partecipanti su alcuni ambiti specifici; </w:t>
      </w:r>
      <w:r w:rsidRPr="00433BE3">
        <w:rPr>
          <w:sz w:val="36"/>
          <w:szCs w:val="36"/>
          <w:highlight w:val="yellow"/>
        </w:rPr>
        <w:t xml:space="preserve">l’interazione e il confronto tra i componenti del gruppo sono utilizzati per </w:t>
      </w:r>
      <w:r w:rsidRPr="00433BE3">
        <w:rPr>
          <w:b/>
          <w:sz w:val="36"/>
          <w:szCs w:val="36"/>
          <w:highlight w:val="yellow"/>
        </w:rPr>
        <w:t>far emergere le diverse percezioni ed evidenziare le eventuali convergenze</w:t>
      </w:r>
      <w:r w:rsidRPr="00433BE3">
        <w:rPr>
          <w:sz w:val="36"/>
          <w:szCs w:val="36"/>
          <w:highlight w:val="yellow"/>
        </w:rPr>
        <w:t xml:space="preserve"> rispetto ad ambiti specifici di azione della scuola.</w:t>
      </w:r>
      <w:r w:rsidRPr="00433BE3">
        <w:rPr>
          <w:sz w:val="36"/>
          <w:szCs w:val="36"/>
        </w:rPr>
        <w:t xml:space="preserve"> </w:t>
      </w:r>
    </w:p>
    <w:p w:rsidR="00F82FE0" w:rsidRPr="00433BE3" w:rsidRDefault="007E7366" w:rsidP="007E7366">
      <w:pPr>
        <w:jc w:val="both"/>
        <w:rPr>
          <w:sz w:val="36"/>
          <w:szCs w:val="36"/>
        </w:rPr>
      </w:pPr>
      <w:r w:rsidRPr="00433BE3">
        <w:rPr>
          <w:b/>
          <w:sz w:val="36"/>
          <w:szCs w:val="36"/>
          <w:highlight w:val="yellow"/>
        </w:rPr>
        <w:t>Le informazioni generate durante la discussione e le valutazioni espresse dai partecipanti rappresentano evidenze che, insieme ai dati raccolti con altre fonti, costituiscono la base per l’espressione del giudizio</w:t>
      </w:r>
      <w:r w:rsidRPr="00433BE3">
        <w:rPr>
          <w:sz w:val="36"/>
          <w:szCs w:val="36"/>
          <w:highlight w:val="yellow"/>
        </w:rPr>
        <w:t>.</w:t>
      </w:r>
      <w:r w:rsidRPr="00433BE3">
        <w:rPr>
          <w:sz w:val="36"/>
          <w:szCs w:val="36"/>
        </w:rPr>
        <w:t xml:space="preserve"> </w:t>
      </w:r>
    </w:p>
    <w:p w:rsidR="007E7366" w:rsidRPr="00433BE3" w:rsidRDefault="007E7366" w:rsidP="007E7366">
      <w:pPr>
        <w:jc w:val="both"/>
        <w:rPr>
          <w:sz w:val="36"/>
          <w:szCs w:val="36"/>
        </w:rPr>
      </w:pPr>
      <w:r w:rsidRPr="00433BE3">
        <w:rPr>
          <w:sz w:val="36"/>
          <w:szCs w:val="36"/>
        </w:rPr>
        <w:t xml:space="preserve">Sono previste interviste di gruppo con gli insegnanti, gli studenti e i genitori. I gruppi sono eterogenei al loro interno rispetto ad una serie di variabili con lo scopo di rappresentare il più possibile le differenze interne ad ogni scuola (es. gli insegnanti rappresentano i vari ordini di scuola, i diversi plessi di cui si compone la scuola; le diverse discipline di insegnamento; genitori e studenti rappresentano i vari plessi, ecc.) </w:t>
      </w:r>
      <w:r w:rsidRPr="00433BE3">
        <w:rPr>
          <w:b/>
          <w:sz w:val="36"/>
          <w:szCs w:val="36"/>
        </w:rPr>
        <w:t>I gruppi sono composti da un minimo di 8 fino ad un massimo di 12 partecipanti. La durata dell’incontro è di circa un’ora e trenta minuti</w:t>
      </w:r>
      <w:r w:rsidRPr="00433BE3">
        <w:rPr>
          <w:sz w:val="36"/>
          <w:szCs w:val="36"/>
        </w:rPr>
        <w:t xml:space="preserve">. I due componenti del </w:t>
      </w:r>
      <w:r w:rsidRPr="00433BE3">
        <w:rPr>
          <w:i/>
          <w:iCs/>
          <w:sz w:val="36"/>
          <w:szCs w:val="36"/>
        </w:rPr>
        <w:t xml:space="preserve">Team </w:t>
      </w:r>
      <w:r w:rsidRPr="00433BE3">
        <w:rPr>
          <w:sz w:val="36"/>
          <w:szCs w:val="36"/>
        </w:rPr>
        <w:t xml:space="preserve">si alternano nei ruoli di moderatore della discussione e osservatore, ovvero di </w:t>
      </w:r>
      <w:proofErr w:type="spellStart"/>
      <w:r w:rsidRPr="00433BE3">
        <w:rPr>
          <w:sz w:val="36"/>
          <w:szCs w:val="36"/>
        </w:rPr>
        <w:lastRenderedPageBreak/>
        <w:t>verbalizzatore</w:t>
      </w:r>
      <w:proofErr w:type="spellEnd"/>
      <w:r w:rsidRPr="00433BE3">
        <w:rPr>
          <w:sz w:val="36"/>
          <w:szCs w:val="36"/>
        </w:rPr>
        <w:t xml:space="preserve"> dei </w:t>
      </w:r>
      <w:proofErr w:type="spellStart"/>
      <w:r w:rsidRPr="00433BE3">
        <w:rPr>
          <w:sz w:val="36"/>
          <w:szCs w:val="36"/>
        </w:rPr>
        <w:t>contenutI</w:t>
      </w:r>
      <w:proofErr w:type="spellEnd"/>
      <w:r w:rsidRPr="00433BE3">
        <w:rPr>
          <w:sz w:val="36"/>
          <w:szCs w:val="36"/>
        </w:rPr>
        <w:t xml:space="preserve"> della discussione e osservatore dei processi comunicativi all’interno del gruppo.</w:t>
      </w:r>
    </w:p>
    <w:p w:rsidR="00C82821"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Nell’intervista di gruppo, i partecipanti sono invitati ad esprimere la propria opinione su determinati argomenti e a confrontarsi con persone che non conoscono o di cui hanno solo una conoscenza superficiale. Perché si sviluppi un’interazione tra i partecipanti, l’intervista di gruppo deve possedere una strutturazione che favorisca nei singoli l’acquisizione di un minimo senso di familiarità con gli altri partecipanti e di percepirsi come gruppo. Allo stesso tempo, attraverso stimoli e domande appropriati, deve permettere di affrontare la discussione e il confronto sul tema proposto. È utile pensare all’intervista di gruppo come a un rituale, con momenti scanditi che permettono di portare il gruppo a focalizzarsi sulle questioni centrali per il valutatore. </w:t>
      </w:r>
    </w:p>
    <w:p w:rsidR="00C82821" w:rsidRPr="00433BE3" w:rsidRDefault="00C82821" w:rsidP="007E7366">
      <w:pPr>
        <w:pStyle w:val="Default"/>
        <w:jc w:val="both"/>
        <w:rPr>
          <w:rFonts w:asciiTheme="minorHAnsi" w:hAnsiTheme="minorHAnsi"/>
          <w:sz w:val="36"/>
          <w:szCs w:val="36"/>
        </w:rPr>
      </w:pP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1. Le interviste di gruppo si aprono </w:t>
      </w:r>
      <w:r w:rsidRPr="00433BE3">
        <w:rPr>
          <w:rFonts w:asciiTheme="minorHAnsi" w:hAnsiTheme="minorHAnsi"/>
          <w:sz w:val="36"/>
          <w:szCs w:val="36"/>
          <w:highlight w:val="yellow"/>
        </w:rPr>
        <w:t xml:space="preserve">con una </w:t>
      </w:r>
      <w:r w:rsidRPr="00433BE3">
        <w:rPr>
          <w:rFonts w:asciiTheme="minorHAnsi" w:hAnsiTheme="minorHAnsi"/>
          <w:b/>
          <w:sz w:val="36"/>
          <w:szCs w:val="36"/>
          <w:highlight w:val="yellow"/>
        </w:rPr>
        <w:t xml:space="preserve">fase di </w:t>
      </w:r>
      <w:proofErr w:type="spellStart"/>
      <w:r w:rsidRPr="00433BE3">
        <w:rPr>
          <w:rFonts w:asciiTheme="minorHAnsi" w:hAnsiTheme="minorHAnsi"/>
          <w:b/>
          <w:i/>
          <w:iCs/>
          <w:sz w:val="36"/>
          <w:szCs w:val="36"/>
          <w:highlight w:val="yellow"/>
        </w:rPr>
        <w:t>warm</w:t>
      </w:r>
      <w:proofErr w:type="spellEnd"/>
      <w:r w:rsidRPr="00433BE3">
        <w:rPr>
          <w:rFonts w:asciiTheme="minorHAnsi" w:hAnsiTheme="minorHAnsi"/>
          <w:b/>
          <w:i/>
          <w:iCs/>
          <w:sz w:val="36"/>
          <w:szCs w:val="36"/>
          <w:highlight w:val="yellow"/>
        </w:rPr>
        <w:t xml:space="preserve"> up</w:t>
      </w:r>
      <w:r w:rsidRPr="00433BE3">
        <w:rPr>
          <w:rFonts w:asciiTheme="minorHAnsi" w:hAnsiTheme="minorHAnsi"/>
          <w:sz w:val="36"/>
          <w:szCs w:val="36"/>
          <w:highlight w:val="yellow"/>
        </w:rPr>
        <w:t>,</w:t>
      </w:r>
      <w:r w:rsidRPr="00433BE3">
        <w:rPr>
          <w:rFonts w:asciiTheme="minorHAnsi" w:hAnsiTheme="minorHAnsi"/>
          <w:sz w:val="36"/>
          <w:szCs w:val="36"/>
        </w:rPr>
        <w:t xml:space="preserve"> un momento introduttivo nel quale i valutatori si presentano, chiedono ai partecipanti di presentarsi e comunicano loro gli obiettivi dell’intervista di gruppo. In questa fase vengono presentate anche le regole per gestire la comunicazione nel gruppo. È inoltre importante cercare di creare una prima definizione discorsiva del gruppo, sottolineando gli aspetti comuni tra i partecipanti (es. </w:t>
      </w:r>
      <w:r w:rsidRPr="00433BE3">
        <w:rPr>
          <w:rFonts w:asciiTheme="minorHAnsi" w:hAnsiTheme="minorHAnsi"/>
          <w:i/>
          <w:iCs/>
          <w:sz w:val="36"/>
          <w:szCs w:val="36"/>
        </w:rPr>
        <w:t>voi tutti conoscete la scuola perché i vostri figli la frequentano da diversi anni, ecc.</w:t>
      </w:r>
      <w:r w:rsidRPr="00433BE3">
        <w:rPr>
          <w:rFonts w:asciiTheme="minorHAnsi" w:hAnsiTheme="minorHAnsi"/>
          <w:sz w:val="36"/>
          <w:szCs w:val="36"/>
        </w:rPr>
        <w:t xml:space="preserve">). </w:t>
      </w:r>
    </w:p>
    <w:p w:rsidR="007E7366" w:rsidRPr="00433BE3" w:rsidRDefault="007E7366" w:rsidP="007E7366">
      <w:pPr>
        <w:jc w:val="both"/>
        <w:rPr>
          <w:sz w:val="36"/>
          <w:szCs w:val="36"/>
        </w:rPr>
      </w:pPr>
    </w:p>
    <w:p w:rsidR="007E7366" w:rsidRPr="00433BE3" w:rsidRDefault="007E7366" w:rsidP="007E7366">
      <w:pPr>
        <w:jc w:val="both"/>
        <w:rPr>
          <w:b/>
          <w:sz w:val="36"/>
          <w:szCs w:val="36"/>
        </w:rPr>
      </w:pPr>
      <w:r w:rsidRPr="00433BE3">
        <w:rPr>
          <w:sz w:val="36"/>
          <w:szCs w:val="36"/>
        </w:rPr>
        <w:t xml:space="preserve">2. </w:t>
      </w:r>
      <w:r w:rsidRPr="00433BE3">
        <w:rPr>
          <w:sz w:val="36"/>
          <w:szCs w:val="36"/>
          <w:highlight w:val="yellow"/>
        </w:rPr>
        <w:t xml:space="preserve">La fase della </w:t>
      </w:r>
      <w:r w:rsidRPr="00433BE3">
        <w:rPr>
          <w:i/>
          <w:iCs/>
          <w:sz w:val="36"/>
          <w:szCs w:val="36"/>
          <w:highlight w:val="yellow"/>
        </w:rPr>
        <w:t xml:space="preserve">discussione </w:t>
      </w:r>
      <w:r w:rsidRPr="00433BE3">
        <w:rPr>
          <w:sz w:val="36"/>
          <w:szCs w:val="36"/>
          <w:highlight w:val="yellow"/>
        </w:rPr>
        <w:t xml:space="preserve">prevede l’utilizzo di stimoli che permettono di affrontare in maniera graduale l’ambito di discussione prescelto, </w:t>
      </w:r>
      <w:r w:rsidRPr="00433BE3">
        <w:rPr>
          <w:b/>
          <w:sz w:val="36"/>
          <w:szCs w:val="36"/>
          <w:highlight w:val="yellow"/>
        </w:rPr>
        <w:t>partendo da domande generali, che hanno lo scopo di sollecitare la partecipazione del gruppo nel modo più immediato possibile, superando imbarazzi e resistenze</w:t>
      </w:r>
      <w:r w:rsidRPr="00433BE3">
        <w:rPr>
          <w:sz w:val="36"/>
          <w:szCs w:val="36"/>
          <w:highlight w:val="yellow"/>
        </w:rPr>
        <w:t>. Le domande di apertura devono permettere di “scaldare il clima”;</w:t>
      </w:r>
      <w:r w:rsidRPr="00433BE3">
        <w:rPr>
          <w:sz w:val="36"/>
          <w:szCs w:val="36"/>
        </w:rPr>
        <w:t xml:space="preserve"> è quindi opportuno partire con quesiti che </w:t>
      </w:r>
      <w:r w:rsidRPr="00433BE3">
        <w:rPr>
          <w:sz w:val="36"/>
          <w:szCs w:val="36"/>
        </w:rPr>
        <w:lastRenderedPageBreak/>
        <w:t xml:space="preserve">non richiedono l’attivazione di processi cognitivi molto complessi. Si può chiedere ai partecipanti di effettuare associazioni di parole, di richiamare immagini, ricordi, ecc. </w:t>
      </w:r>
      <w:r w:rsidRPr="00433BE3">
        <w:rPr>
          <w:b/>
          <w:sz w:val="36"/>
          <w:szCs w:val="36"/>
          <w:highlight w:val="yellow"/>
        </w:rPr>
        <w:t>Successivamente si procede con le domande chiave, ovvero quelle che chiedono di esprimere una valutazione sull’oggetto di discussione e di entrare in profondità analizzando ciò che è risultato maggiormente utile e positivo e ciò che invece non ha funzionato.</w:t>
      </w:r>
    </w:p>
    <w:p w:rsidR="00C82821" w:rsidRPr="00433BE3" w:rsidRDefault="00C82821" w:rsidP="007E7366">
      <w:pPr>
        <w:pStyle w:val="Default"/>
        <w:jc w:val="both"/>
        <w:rPr>
          <w:rFonts w:asciiTheme="minorHAnsi" w:hAnsiTheme="minorHAnsi"/>
          <w:sz w:val="36"/>
          <w:szCs w:val="36"/>
        </w:rPr>
      </w:pP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3. Nella fase di </w:t>
      </w:r>
      <w:r w:rsidRPr="00433BE3">
        <w:rPr>
          <w:rFonts w:asciiTheme="minorHAnsi" w:hAnsiTheme="minorHAnsi"/>
          <w:i/>
          <w:iCs/>
          <w:sz w:val="36"/>
          <w:szCs w:val="36"/>
        </w:rPr>
        <w:t>sintesi</w:t>
      </w:r>
      <w:r w:rsidRPr="00433BE3">
        <w:rPr>
          <w:rFonts w:asciiTheme="minorHAnsi" w:hAnsiTheme="minorHAnsi"/>
          <w:sz w:val="36"/>
          <w:szCs w:val="36"/>
        </w:rPr>
        <w:t xml:space="preserve">, il moderatore riassume e riporta al gruppo ciò che ritiene siano stati i contenuti salienti della discussione, con lo scopo di verificare se il gruppo si riconosce nella sintesi effettuata o se è necessario integrare con ulteriori informazioni. Per ogni tema introdotto verranno affrontati i passaggi previsti nelle fasi 2 e 3. </w:t>
      </w:r>
    </w:p>
    <w:p w:rsidR="00C82821" w:rsidRPr="00433BE3" w:rsidRDefault="00C82821" w:rsidP="007E7366">
      <w:pPr>
        <w:pStyle w:val="Default"/>
        <w:jc w:val="both"/>
        <w:rPr>
          <w:rFonts w:asciiTheme="minorHAnsi" w:hAnsiTheme="minorHAnsi"/>
          <w:sz w:val="36"/>
          <w:szCs w:val="36"/>
        </w:rPr>
      </w:pP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4. Infine nella fase </w:t>
      </w:r>
      <w:r w:rsidRPr="00433BE3">
        <w:rPr>
          <w:rFonts w:asciiTheme="minorHAnsi" w:hAnsiTheme="minorHAnsi"/>
          <w:i/>
          <w:iCs/>
          <w:sz w:val="36"/>
          <w:szCs w:val="36"/>
        </w:rPr>
        <w:t>conclusiva</w:t>
      </w:r>
      <w:r w:rsidRPr="00433BE3">
        <w:rPr>
          <w:rFonts w:asciiTheme="minorHAnsi" w:hAnsiTheme="minorHAnsi"/>
          <w:sz w:val="36"/>
          <w:szCs w:val="36"/>
        </w:rPr>
        <w:t xml:space="preserve">, prima di congedare il gruppo, il moderatore e l’osservatore ringraziano il gruppo per la partecipazione e ricordano che le informazioni raccolte nel corso dell’intervista saranno riportate in forma anonima nel rapporto di valutazione. </w:t>
      </w:r>
      <w:r w:rsidRPr="00433BE3">
        <w:rPr>
          <w:rFonts w:asciiTheme="minorHAnsi" w:hAnsiTheme="minorHAnsi"/>
          <w:sz w:val="36"/>
          <w:szCs w:val="36"/>
          <w:highlight w:val="yellow"/>
        </w:rPr>
        <w:t xml:space="preserve">Il ruolo del moderatore e dell’osservatore Il moderatore </w:t>
      </w:r>
      <w:r w:rsidRPr="00433BE3">
        <w:rPr>
          <w:rFonts w:asciiTheme="minorHAnsi" w:hAnsiTheme="minorHAnsi"/>
          <w:b/>
          <w:sz w:val="36"/>
          <w:szCs w:val="36"/>
          <w:highlight w:val="yellow"/>
        </w:rPr>
        <w:t>non ha il compito di dirigere la discussione del gruppo ma di moderarla</w:t>
      </w:r>
      <w:r w:rsidRPr="00433BE3">
        <w:rPr>
          <w:rFonts w:asciiTheme="minorHAnsi" w:hAnsiTheme="minorHAnsi"/>
          <w:sz w:val="36"/>
          <w:szCs w:val="36"/>
          <w:highlight w:val="yellow"/>
        </w:rPr>
        <w:t>.</w:t>
      </w:r>
      <w:r w:rsidRPr="00433BE3">
        <w:rPr>
          <w:rFonts w:asciiTheme="minorHAnsi" w:hAnsiTheme="minorHAnsi"/>
          <w:sz w:val="36"/>
          <w:szCs w:val="36"/>
        </w:rPr>
        <w:t xml:space="preserve"> Ciò significa che il suo compito è di stimolare la discussione, proponendo domande aperte, e di gestirla promuovendo la partecipazione e favorendo l’emergere dei diversi punti di vista. Il moderatore quindi non è un intervistatore, non deve quindi interrogare i singoli e non si deve aspettare risposte immediate ai quesiti posti. Il suo obiettivo è alimentare il confronto fino a quando tutte le posizioni su un dato argomento sono state presentate e discusse. Per fare ciò, il moderatore deve cercare di alimentare un clima di informalità, con i toni e i modi appropriati ai suoi diversi interlocutori </w:t>
      </w:r>
      <w:r w:rsidRPr="00433BE3">
        <w:rPr>
          <w:rFonts w:asciiTheme="minorHAnsi" w:hAnsiTheme="minorHAnsi"/>
          <w:sz w:val="36"/>
          <w:szCs w:val="36"/>
        </w:rPr>
        <w:lastRenderedPageBreak/>
        <w:t xml:space="preserve">(insegnanti, genitori e studenti). Il messaggio che deve trasmettere è che i partecipanti devono sentirsi liberi di parlare e che tutte le opinioni espresse sono accolte. Ciò può essere comunicato con il linguaggio non verbale (tono della voce, postura, gestualità, ecc.) oltre che con parole appropriate. Per stimolare la partecipazione il moderatore può innanzitutto trasmettere il messaggio che i partecipanti sono stati scelti perché “esperti”, “testimoni privilegiati” dell’istituzione scolastica e che quindi il punto di vista tutti è prezioso e utile per capire la scuola e aiutarla a migliorare. Inoltre, possono essere utilizzate tutte le tecniche di </w:t>
      </w:r>
      <w:proofErr w:type="spellStart"/>
      <w:r w:rsidRPr="00433BE3">
        <w:rPr>
          <w:rFonts w:asciiTheme="minorHAnsi" w:hAnsiTheme="minorHAnsi"/>
          <w:i/>
          <w:iCs/>
          <w:sz w:val="36"/>
          <w:szCs w:val="36"/>
        </w:rPr>
        <w:t>probing</w:t>
      </w:r>
      <w:proofErr w:type="spellEnd"/>
      <w:r w:rsidRPr="00433BE3">
        <w:rPr>
          <w:rFonts w:asciiTheme="minorHAnsi" w:hAnsiTheme="minorHAnsi"/>
          <w:i/>
          <w:iCs/>
          <w:sz w:val="36"/>
          <w:szCs w:val="36"/>
        </w:rPr>
        <w:t xml:space="preserve"> </w:t>
      </w:r>
      <w:r w:rsidRPr="00433BE3">
        <w:rPr>
          <w:rFonts w:asciiTheme="minorHAnsi" w:hAnsiTheme="minorHAnsi"/>
          <w:sz w:val="36"/>
          <w:szCs w:val="36"/>
        </w:rPr>
        <w:t xml:space="preserve">già viste per le interviste individuali. Particolarmente utili sono anche le tecniche di chiarificazione, come chiedere di fare esempi per rendere più chiaro ciò che è stato detto o ripetere un termine utilizzato dai partecipanti al fine di ottenere maggior informazioni sul suo significato. </w:t>
      </w:r>
    </w:p>
    <w:p w:rsidR="007E7366" w:rsidRPr="00433BE3" w:rsidRDefault="007E7366" w:rsidP="007E7366">
      <w:pPr>
        <w:jc w:val="both"/>
        <w:rPr>
          <w:sz w:val="36"/>
          <w:szCs w:val="36"/>
        </w:rPr>
      </w:pPr>
      <w:r w:rsidRPr="00433BE3">
        <w:rPr>
          <w:b/>
          <w:sz w:val="36"/>
          <w:szCs w:val="36"/>
          <w:highlight w:val="yellow"/>
        </w:rPr>
        <w:t>Nell’intervista di gruppo è importante far emergere una varietà di opinioni e gli eventuali dissensi rispetto all’opinione della maggioranza. Per fare emergere la varietà di opinioni, il moderatore deve permettere che esse vengano espresse; le opinioni di minoranza di solito non vengono esplicitate subito, hanno bisogno di tempo</w:t>
      </w:r>
      <w:r w:rsidRPr="00433BE3">
        <w:rPr>
          <w:b/>
          <w:sz w:val="36"/>
          <w:szCs w:val="36"/>
        </w:rPr>
        <w:t xml:space="preserve">. </w:t>
      </w:r>
      <w:r w:rsidRPr="00433BE3">
        <w:rPr>
          <w:sz w:val="36"/>
          <w:szCs w:val="36"/>
        </w:rPr>
        <w:t xml:space="preserve">È quindi buona regola </w:t>
      </w:r>
      <w:r w:rsidRPr="00433BE3">
        <w:rPr>
          <w:b/>
          <w:sz w:val="36"/>
          <w:szCs w:val="36"/>
        </w:rPr>
        <w:t>lasciare spazio al silenzio</w:t>
      </w:r>
      <w:r w:rsidRPr="00433BE3">
        <w:rPr>
          <w:sz w:val="36"/>
          <w:szCs w:val="36"/>
        </w:rPr>
        <w:t xml:space="preserve">, permettere al gruppo di riflettere e di intervenire con nuovi contributi. Il moderatore può anche usare il silenzio come tecnica di rilancio: contare dieci secondi prima di intervenire con una nuova domanda. </w:t>
      </w:r>
      <w:r w:rsidRPr="00433BE3">
        <w:rPr>
          <w:sz w:val="36"/>
          <w:szCs w:val="36"/>
          <w:highlight w:val="yellow"/>
        </w:rPr>
        <w:t xml:space="preserve">Per generare una varietà di opinioni ci si può anche agganciare alla </w:t>
      </w:r>
      <w:r w:rsidRPr="00433BE3">
        <w:rPr>
          <w:b/>
          <w:sz w:val="36"/>
          <w:szCs w:val="36"/>
          <w:highlight w:val="yellow"/>
        </w:rPr>
        <w:t>comunicazione non verbale dei partecipanti (osservare segni di disagio, di impazienza, ecc.)</w:t>
      </w:r>
      <w:r w:rsidRPr="00433BE3">
        <w:rPr>
          <w:sz w:val="36"/>
          <w:szCs w:val="36"/>
        </w:rPr>
        <w:t xml:space="preserve"> per poi chiedere se si desidera aggiungere qualche cosa. In generale, il moderatore deve cercare di far esplicitare e argomentare i dissensi appena accennati e legittimare anche le opinioni di minoranza. </w:t>
      </w:r>
      <w:r w:rsidRPr="00433BE3">
        <w:rPr>
          <w:b/>
          <w:sz w:val="36"/>
          <w:szCs w:val="36"/>
          <w:highlight w:val="yellow"/>
        </w:rPr>
        <w:t>Deve coinvolgere i partecipanti più riluttanti e contenere quelli che tendono a dominare la scena</w:t>
      </w:r>
      <w:r w:rsidRPr="00433BE3">
        <w:rPr>
          <w:sz w:val="36"/>
          <w:szCs w:val="36"/>
          <w:highlight w:val="yellow"/>
        </w:rPr>
        <w:t>.</w:t>
      </w:r>
      <w:r w:rsidRPr="00433BE3">
        <w:rPr>
          <w:sz w:val="36"/>
          <w:szCs w:val="36"/>
        </w:rPr>
        <w:t xml:space="preserve"> Nella scheda </w:t>
      </w:r>
      <w:r w:rsidRPr="00433BE3">
        <w:rPr>
          <w:sz w:val="36"/>
          <w:szCs w:val="36"/>
        </w:rPr>
        <w:lastRenderedPageBreak/>
        <w:t>2 vengono presentati alcuni suggerimenti per moderare efficacemente la discussione di gruppo. L’osservatore ha il compito di annotare i contenuti più rilevanti emersi dalla discussione. Le note dell’osservatore rappresentano la base empirica che, insieme agli altri dati, costituiscono le evidenze sulle quali poggiano i giudizi finali nelle diverse aree. Le note dell’osservatore possono eventualmente essere integrate con ulteriori osservazioni del moderatore. È buona norma, infatti, che, al termine dell’intervista di gruppo, moderatore e osservatore si confrontino sulle note prese durante la discussione. L’osservatore deve anche prestare attenzione all’interazione tra i componenti del gruppo e ai flussi della comunicazione non verbale. In caso di difficoltà nella gestione della discussione (momenti di impasse, conflitti difficili da gestire, boicottaggio dell’intervista da parte di alcuni partecipanti), l’osservatore può aiutare il moderatore a trovare una soluzione, avendo sotto controllo le dinamiche interattive e comunicative. In questi casi, si può interrompere brevemente l’intervista per effettuare un breve consulto tra i valutatori. Al termine dell’intervista, l’osservatore dà una restituzione al gruppo sul grado e la qualità della partecipazione dei soggetti alla discussione.</w:t>
      </w:r>
    </w:p>
    <w:p w:rsidR="007E7366" w:rsidRPr="00433BE3" w:rsidRDefault="007E7366" w:rsidP="007E7366">
      <w:pPr>
        <w:jc w:val="both"/>
        <w:rPr>
          <w:sz w:val="36"/>
          <w:szCs w:val="36"/>
        </w:rPr>
      </w:pPr>
    </w:p>
    <w:p w:rsidR="00C82821" w:rsidRPr="00433BE3" w:rsidRDefault="007E7366" w:rsidP="007E7366">
      <w:pPr>
        <w:pStyle w:val="Default"/>
        <w:jc w:val="both"/>
        <w:rPr>
          <w:rFonts w:asciiTheme="minorHAnsi" w:hAnsiTheme="minorHAnsi"/>
          <w:b/>
          <w:bCs/>
          <w:sz w:val="36"/>
          <w:szCs w:val="36"/>
        </w:rPr>
      </w:pPr>
      <w:r w:rsidRPr="00433BE3">
        <w:rPr>
          <w:rFonts w:asciiTheme="minorHAnsi" w:hAnsiTheme="minorHAnsi"/>
          <w:b/>
          <w:bCs/>
          <w:sz w:val="36"/>
          <w:szCs w:val="36"/>
        </w:rPr>
        <w:t xml:space="preserve">SCHEDA B Moderare la discussione di gruppo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Qualche consiglio per il moderatore sulla conduzione della discussione di gruppo. Il moderatore deve: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dimostrare una comprensione genuina ma incompleta delle risposte così da stimolarne un approfondimento;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condurre la conversazione ma non guidarla;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apparire un aiuto e non un rappresentante;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ascoltare attivamente ed in maniera interessata;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reagire con interesse alle affermazioni di ciascuno;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lastRenderedPageBreak/>
        <w:t xml:space="preserve">- </w:t>
      </w:r>
      <w:r w:rsidRPr="00433BE3">
        <w:rPr>
          <w:rFonts w:asciiTheme="minorHAnsi" w:hAnsiTheme="minorHAnsi"/>
          <w:sz w:val="36"/>
          <w:szCs w:val="36"/>
        </w:rPr>
        <w:t xml:space="preserve">coinvolgere tutte le persone e moderare chi eventualmente predomina;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essere pienamente coinvolto e mantenere elevato l’interesse dei partecipanti; </w:t>
      </w:r>
    </w:p>
    <w:p w:rsidR="007E7366" w:rsidRPr="00433BE3" w:rsidRDefault="007E7366" w:rsidP="007E7366">
      <w:pPr>
        <w:pStyle w:val="Default"/>
        <w:jc w:val="both"/>
        <w:rPr>
          <w:rFonts w:asciiTheme="minorHAnsi" w:hAnsiTheme="minorHAnsi"/>
          <w:b/>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quando durante la discussione viene evidenziata una posizione forte deve chiedere a tutti i membri del gruppo che cosa ne pensano. </w:t>
      </w:r>
      <w:r w:rsidRPr="00433BE3">
        <w:rPr>
          <w:rFonts w:asciiTheme="minorHAnsi" w:hAnsiTheme="minorHAnsi"/>
          <w:b/>
          <w:sz w:val="36"/>
          <w:szCs w:val="36"/>
        </w:rPr>
        <w:t xml:space="preserve">Non si deve infatti presumere che la posizione di uno sia la posizione di tutti;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avere presenti le opinioni di tutti i partecipanti. Questo non vuol dire che tutti debbono esplicitarle a giro, il conduttore può tenere conto degli sguardi di assenso delle persone, può chiedere se sono tutti d’accordo lasciando alcuni momenti di silenzio per far riflettere;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ogni tanto, fare brevi riassunti utilizzando le stesse parole che sono emerse dalla discussione.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sz w:val="36"/>
          <w:szCs w:val="36"/>
        </w:rPr>
        <w:t xml:space="preserve">Il conduttore non deve: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essere troppo passivo e lasciare il gruppo a se stesso;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dare maggiore attenzione a qualcuno rispetto ad altri;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familiarizzare troppo per evitare di trasmettere aspettative ai soggetti;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trattare in maniera diversa punti di vista contrastanti;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alienarsi i partecipanti;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spendere troppo tempo su tematiche marginali;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mettere le parole in bocca alle persone, non essere tanto paziente da lasciare che le persone si esprimano;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bloccare un flusso di informazioni che sta uscendo, magari perché non se ne accorge; </w:t>
      </w:r>
    </w:p>
    <w:p w:rsidR="007E7366" w:rsidRPr="00433BE3" w:rsidRDefault="007E7366" w:rsidP="007E7366">
      <w:pPr>
        <w:pStyle w:val="Default"/>
        <w:jc w:val="both"/>
        <w:rPr>
          <w:rFonts w:asciiTheme="minorHAnsi" w:hAnsiTheme="minorHAnsi"/>
          <w:sz w:val="36"/>
          <w:szCs w:val="36"/>
        </w:rPr>
      </w:pPr>
      <w:r w:rsidRPr="00433BE3">
        <w:rPr>
          <w:rFonts w:asciiTheme="minorHAnsi" w:hAnsiTheme="minorHAnsi" w:cs="Times New Roman"/>
          <w:sz w:val="36"/>
          <w:szCs w:val="36"/>
        </w:rPr>
        <w:t xml:space="preserve">- </w:t>
      </w:r>
      <w:r w:rsidRPr="00433BE3">
        <w:rPr>
          <w:rFonts w:asciiTheme="minorHAnsi" w:hAnsiTheme="minorHAnsi"/>
          <w:sz w:val="36"/>
          <w:szCs w:val="36"/>
        </w:rPr>
        <w:t xml:space="preserve">lasciarsi spaventare dagli spazi di silenzio. Il gruppo sta pensando, sta andando in profondità. </w:t>
      </w:r>
    </w:p>
    <w:p w:rsidR="007E7366" w:rsidRPr="00433BE3" w:rsidRDefault="007E7366" w:rsidP="007E7366">
      <w:pPr>
        <w:jc w:val="both"/>
        <w:rPr>
          <w:sz w:val="36"/>
          <w:szCs w:val="36"/>
        </w:rPr>
      </w:pPr>
    </w:p>
    <w:sectPr w:rsidR="007E7366" w:rsidRPr="00433BE3" w:rsidSect="005C6449">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035" w:rsidRDefault="00121035" w:rsidP="00520841">
      <w:r>
        <w:separator/>
      </w:r>
    </w:p>
  </w:endnote>
  <w:endnote w:type="continuationSeparator" w:id="0">
    <w:p w:rsidR="00121035" w:rsidRDefault="00121035" w:rsidP="005208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7279"/>
      <w:docPartObj>
        <w:docPartGallery w:val="Page Numbers (Bottom of Page)"/>
        <w:docPartUnique/>
      </w:docPartObj>
    </w:sdtPr>
    <w:sdtContent>
      <w:p w:rsidR="00520841" w:rsidRDefault="00B117BB">
        <w:pPr>
          <w:pStyle w:val="Pidipagina"/>
          <w:jc w:val="right"/>
        </w:pPr>
        <w:fldSimple w:instr=" PAGE   \* MERGEFORMAT ">
          <w:r w:rsidR="00433BE3">
            <w:rPr>
              <w:noProof/>
            </w:rPr>
            <w:t>10</w:t>
          </w:r>
        </w:fldSimple>
      </w:p>
    </w:sdtContent>
  </w:sdt>
  <w:p w:rsidR="00520841" w:rsidRDefault="0052084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035" w:rsidRDefault="00121035" w:rsidP="00520841">
      <w:r>
        <w:separator/>
      </w:r>
    </w:p>
  </w:footnote>
  <w:footnote w:type="continuationSeparator" w:id="0">
    <w:p w:rsidR="00121035" w:rsidRDefault="00121035" w:rsidP="005208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7E7366"/>
    <w:rsid w:val="00121035"/>
    <w:rsid w:val="002E1C80"/>
    <w:rsid w:val="00433BE3"/>
    <w:rsid w:val="00520841"/>
    <w:rsid w:val="005C6449"/>
    <w:rsid w:val="007762E0"/>
    <w:rsid w:val="007E7366"/>
    <w:rsid w:val="00AD15D5"/>
    <w:rsid w:val="00B117BB"/>
    <w:rsid w:val="00C82821"/>
    <w:rsid w:val="00F82F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C64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E7366"/>
    <w:pPr>
      <w:autoSpaceDE w:val="0"/>
      <w:autoSpaceDN w:val="0"/>
      <w:adjustRightInd w:val="0"/>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C828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2821"/>
    <w:rPr>
      <w:rFonts w:ascii="Tahoma" w:hAnsi="Tahoma" w:cs="Tahoma"/>
      <w:sz w:val="16"/>
      <w:szCs w:val="16"/>
    </w:rPr>
  </w:style>
  <w:style w:type="paragraph" w:styleId="Intestazione">
    <w:name w:val="header"/>
    <w:basedOn w:val="Normale"/>
    <w:link w:val="IntestazioneCarattere"/>
    <w:uiPriority w:val="99"/>
    <w:semiHidden/>
    <w:unhideWhenUsed/>
    <w:rsid w:val="0052084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20841"/>
  </w:style>
  <w:style w:type="paragraph" w:styleId="Pidipagina">
    <w:name w:val="footer"/>
    <w:basedOn w:val="Normale"/>
    <w:link w:val="PidipaginaCarattere"/>
    <w:uiPriority w:val="99"/>
    <w:unhideWhenUsed/>
    <w:rsid w:val="00520841"/>
    <w:pPr>
      <w:tabs>
        <w:tab w:val="center" w:pos="4819"/>
        <w:tab w:val="right" w:pos="9638"/>
      </w:tabs>
    </w:pPr>
  </w:style>
  <w:style w:type="character" w:customStyle="1" w:styleId="PidipaginaCarattere">
    <w:name w:val="Piè di pagina Carattere"/>
    <w:basedOn w:val="Carpredefinitoparagrafo"/>
    <w:link w:val="Pidipagina"/>
    <w:uiPriority w:val="99"/>
    <w:rsid w:val="005208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2620</Words>
  <Characters>14937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2015-02-03T12:57:00Z</cp:lastPrinted>
  <dcterms:created xsi:type="dcterms:W3CDTF">2015-02-03T12:46:00Z</dcterms:created>
  <dcterms:modified xsi:type="dcterms:W3CDTF">2015-03-18T06:50:00Z</dcterms:modified>
</cp:coreProperties>
</file>